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E33" w:rsidRDefault="00ED6F9D" w:rsidP="00B00E33">
      <w:pPr>
        <w:spacing w:before="60" w:after="0" w:line="240" w:lineRule="auto"/>
        <w:jc w:val="right"/>
        <w:rPr>
          <w:b/>
          <w:lang w:val="uk-UA"/>
        </w:rPr>
      </w:pPr>
      <w:r>
        <w:rPr>
          <w:b/>
          <w:lang w:val="uk-UA"/>
        </w:rPr>
        <w:t xml:space="preserve">Додаток </w:t>
      </w:r>
      <w:r w:rsidR="00B07828">
        <w:rPr>
          <w:b/>
          <w:lang w:val="uk-UA"/>
        </w:rPr>
        <w:t>3б</w:t>
      </w:r>
    </w:p>
    <w:p w:rsidR="00777460" w:rsidRPr="000931A9" w:rsidRDefault="00C01649" w:rsidP="00C01649">
      <w:pPr>
        <w:pStyle w:val="a4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  <w:r w:rsidRPr="000931A9">
        <w:rPr>
          <w:rFonts w:ascii="Calibri" w:hAnsi="Calibri"/>
          <w:sz w:val="22"/>
          <w:szCs w:val="22"/>
          <w:lang w:val="uk-UA"/>
        </w:rPr>
        <w:t xml:space="preserve">до </w:t>
      </w:r>
      <w:r w:rsidRPr="000931A9">
        <w:rPr>
          <w:rFonts w:asciiTheme="minorHAnsi" w:hAnsiTheme="minorHAnsi"/>
          <w:sz w:val="22"/>
          <w:szCs w:val="22"/>
          <w:lang w:val="uk-UA"/>
        </w:rPr>
        <w:t xml:space="preserve">Процесу </w:t>
      </w:r>
      <w:r w:rsidRPr="000931A9">
        <w:rPr>
          <w:rFonts w:asciiTheme="minorHAnsi" w:hAnsiTheme="minorHAnsi"/>
          <w:bCs/>
          <w:iCs/>
          <w:sz w:val="22"/>
          <w:szCs w:val="22"/>
          <w:lang w:val="uk-UA"/>
        </w:rPr>
        <w:t>організації закупівлі товарів, робіт</w:t>
      </w:r>
      <w:r w:rsidR="00777460" w:rsidRPr="000931A9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931A9">
        <w:rPr>
          <w:rFonts w:asciiTheme="minorHAnsi" w:hAnsiTheme="minorHAnsi"/>
          <w:bCs/>
          <w:iCs/>
          <w:sz w:val="22"/>
          <w:szCs w:val="22"/>
          <w:lang w:val="uk-UA"/>
        </w:rPr>
        <w:t>та послуг</w:t>
      </w:r>
      <w:r w:rsidRPr="000931A9">
        <w:rPr>
          <w:rFonts w:asciiTheme="minorHAnsi" w:hAnsiTheme="minorHAnsi"/>
          <w:sz w:val="22"/>
          <w:szCs w:val="22"/>
          <w:lang w:val="uk-UA"/>
        </w:rPr>
        <w:t xml:space="preserve"> в </w:t>
      </w:r>
    </w:p>
    <w:p w:rsidR="00C01649" w:rsidRDefault="00777460" w:rsidP="00C01649">
      <w:pPr>
        <w:pStyle w:val="a4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  <w:r w:rsidRPr="000931A9">
        <w:rPr>
          <w:rFonts w:asciiTheme="minorHAnsi" w:hAnsiTheme="minorHAnsi"/>
          <w:sz w:val="22"/>
          <w:szCs w:val="22"/>
          <w:lang w:val="uk-UA"/>
        </w:rPr>
        <w:t>А</w:t>
      </w:r>
      <w:r w:rsidR="00C01649" w:rsidRPr="000931A9">
        <w:rPr>
          <w:rFonts w:asciiTheme="minorHAnsi" w:hAnsiTheme="minorHAnsi"/>
          <w:sz w:val="22"/>
          <w:szCs w:val="22"/>
          <w:lang w:val="uk-UA"/>
        </w:rPr>
        <w:t>кціонерному товаристві</w:t>
      </w:r>
      <w:r w:rsidRPr="000931A9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C01649" w:rsidRPr="000931A9">
        <w:rPr>
          <w:rFonts w:asciiTheme="minorHAnsi" w:hAnsiTheme="minorHAnsi"/>
          <w:sz w:val="22"/>
          <w:szCs w:val="22"/>
          <w:lang w:val="uk-UA"/>
        </w:rPr>
        <w:t xml:space="preserve"> «</w:t>
      </w:r>
      <w:r w:rsidR="00747693">
        <w:rPr>
          <w:rFonts w:asciiTheme="minorHAnsi" w:hAnsiTheme="minorHAnsi"/>
          <w:sz w:val="22"/>
          <w:szCs w:val="22"/>
          <w:lang w:val="uk-UA"/>
        </w:rPr>
        <w:t>КОМІНБАНК</w:t>
      </w:r>
      <w:r w:rsidR="00C01649">
        <w:rPr>
          <w:rFonts w:asciiTheme="minorHAnsi" w:hAnsiTheme="minorHAnsi"/>
          <w:sz w:val="22"/>
          <w:szCs w:val="22"/>
          <w:lang w:val="uk-UA"/>
        </w:rPr>
        <w:t>»</w:t>
      </w:r>
    </w:p>
    <w:p w:rsidR="000931A9" w:rsidRDefault="000931A9" w:rsidP="00C01649">
      <w:pPr>
        <w:pStyle w:val="a4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</w:p>
    <w:p w:rsidR="00D26CC9" w:rsidRDefault="00D26CC9" w:rsidP="00C01649">
      <w:pPr>
        <w:pStyle w:val="a4"/>
        <w:tabs>
          <w:tab w:val="left" w:pos="284"/>
          <w:tab w:val="left" w:pos="540"/>
        </w:tabs>
        <w:ind w:left="567" w:right="62"/>
        <w:jc w:val="right"/>
        <w:rPr>
          <w:rFonts w:ascii="Calibri" w:hAnsi="Calibri"/>
          <w:sz w:val="22"/>
          <w:szCs w:val="22"/>
          <w:lang w:val="uk-UA"/>
        </w:rPr>
      </w:pPr>
    </w:p>
    <w:p w:rsidR="00D26CC9" w:rsidRPr="00B07828" w:rsidRDefault="00D26CC9" w:rsidP="00D26CC9">
      <w:pPr>
        <w:spacing w:after="0"/>
        <w:jc w:val="right"/>
        <w:rPr>
          <w:b/>
          <w:lang w:val="uk-UA"/>
        </w:rPr>
      </w:pPr>
      <w:r w:rsidRPr="00B07828">
        <w:rPr>
          <w:b/>
          <w:lang w:val="uk-UA"/>
        </w:rPr>
        <w:t>Додаток №1.2 до Тендерної документації (технічне завдання)</w:t>
      </w:r>
    </w:p>
    <w:p w:rsidR="00C01649" w:rsidRDefault="00C01649" w:rsidP="00D26CC9">
      <w:pPr>
        <w:spacing w:before="60" w:after="0" w:line="240" w:lineRule="auto"/>
        <w:jc w:val="right"/>
        <w:rPr>
          <w:b/>
          <w:lang w:val="uk-UA"/>
        </w:rPr>
      </w:pPr>
    </w:p>
    <w:p w:rsidR="00B07828" w:rsidRPr="00B07828" w:rsidRDefault="00B07828" w:rsidP="00D26CC9">
      <w:pPr>
        <w:spacing w:before="60" w:after="0" w:line="240" w:lineRule="auto"/>
        <w:jc w:val="right"/>
        <w:rPr>
          <w:b/>
          <w:lang w:val="uk-UA"/>
        </w:rPr>
      </w:pPr>
    </w:p>
    <w:p w:rsidR="00B00E33" w:rsidRPr="00B00E33" w:rsidRDefault="00B00E33" w:rsidP="00B00E33">
      <w:pPr>
        <w:spacing w:before="60" w:after="0" w:line="240" w:lineRule="auto"/>
        <w:rPr>
          <w:lang w:val="uk-UA"/>
        </w:rPr>
      </w:pPr>
    </w:p>
    <w:p w:rsidR="00B00E33" w:rsidRPr="00B00E33" w:rsidRDefault="00B00E33" w:rsidP="00B00E33">
      <w:pPr>
        <w:spacing w:before="60" w:after="0" w:line="240" w:lineRule="auto"/>
        <w:jc w:val="center"/>
        <w:rPr>
          <w:b/>
          <w:lang w:val="uk-UA"/>
        </w:rPr>
      </w:pPr>
      <w:r w:rsidRPr="00B00E33">
        <w:rPr>
          <w:b/>
          <w:lang w:val="uk-UA"/>
        </w:rPr>
        <w:t>Технічне завдання до Тендерної документації №____</w:t>
      </w:r>
    </w:p>
    <w:p w:rsidR="001B335F" w:rsidRPr="00AE677A" w:rsidRDefault="00B00E33" w:rsidP="00B00E33">
      <w:pPr>
        <w:spacing w:before="60" w:after="0" w:line="240" w:lineRule="auto"/>
        <w:jc w:val="center"/>
        <w:rPr>
          <w:i/>
          <w:sz w:val="20"/>
          <w:szCs w:val="20"/>
          <w:lang w:val="uk-UA"/>
        </w:rPr>
      </w:pPr>
      <w:r w:rsidRPr="00B00E33">
        <w:rPr>
          <w:b/>
          <w:lang w:val="uk-UA"/>
        </w:rPr>
        <w:t xml:space="preserve">на придбання </w:t>
      </w:r>
      <w:r w:rsidR="00014C52">
        <w:rPr>
          <w:b/>
          <w:lang w:val="uk-UA"/>
        </w:rPr>
        <w:t>м’яких меблів</w:t>
      </w:r>
      <w:r w:rsidRPr="00B00E33">
        <w:rPr>
          <w:b/>
          <w:lang w:val="uk-UA"/>
        </w:rPr>
        <w:t xml:space="preserve"> </w:t>
      </w:r>
      <w:r w:rsidR="00014C52">
        <w:rPr>
          <w:i/>
          <w:sz w:val="20"/>
          <w:szCs w:val="20"/>
          <w:lang w:val="uk-UA"/>
        </w:rPr>
        <w:t xml:space="preserve">для Центрального відділення АТ «КОМІНБАНК» за </w:t>
      </w:r>
      <w:proofErr w:type="spellStart"/>
      <w:r w:rsidR="00014C52">
        <w:rPr>
          <w:i/>
          <w:sz w:val="20"/>
          <w:szCs w:val="20"/>
          <w:lang w:val="uk-UA"/>
        </w:rPr>
        <w:t>адресою</w:t>
      </w:r>
      <w:proofErr w:type="spellEnd"/>
      <w:r w:rsidR="00014C52">
        <w:rPr>
          <w:i/>
          <w:sz w:val="20"/>
          <w:szCs w:val="20"/>
          <w:lang w:val="uk-UA"/>
        </w:rPr>
        <w:t xml:space="preserve">: </w:t>
      </w:r>
      <w:proofErr w:type="spellStart"/>
      <w:r w:rsidR="00014C52">
        <w:rPr>
          <w:i/>
          <w:sz w:val="20"/>
          <w:szCs w:val="20"/>
          <w:lang w:val="uk-UA"/>
        </w:rPr>
        <w:t>м.Київ</w:t>
      </w:r>
      <w:proofErr w:type="spellEnd"/>
      <w:r w:rsidR="00014C52">
        <w:rPr>
          <w:i/>
          <w:sz w:val="20"/>
          <w:szCs w:val="20"/>
          <w:lang w:val="uk-UA"/>
        </w:rPr>
        <w:t>, вул. Бульварно-Кудрявська,6.</w:t>
      </w:r>
    </w:p>
    <w:p w:rsidR="00B00E33" w:rsidRPr="00B00E33" w:rsidRDefault="00B00E33" w:rsidP="00B00E33">
      <w:pPr>
        <w:spacing w:before="60" w:after="0" w:line="240" w:lineRule="auto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jc w:val="center"/>
              <w:rPr>
                <w:b/>
                <w:lang w:val="uk-UA"/>
              </w:rPr>
            </w:pPr>
            <w:r w:rsidRPr="00B00E33">
              <w:rPr>
                <w:b/>
                <w:lang w:val="uk-UA"/>
              </w:rPr>
              <w:t>Позиції</w:t>
            </w:r>
          </w:p>
        </w:tc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jc w:val="center"/>
              <w:rPr>
                <w:b/>
                <w:lang w:val="uk-UA"/>
              </w:rPr>
            </w:pPr>
            <w:r w:rsidRPr="00B00E33">
              <w:rPr>
                <w:b/>
                <w:lang w:val="uk-UA"/>
              </w:rPr>
              <w:t>Опис</w:t>
            </w:r>
          </w:p>
        </w:tc>
        <w:bookmarkStart w:id="0" w:name="_GoBack"/>
        <w:bookmarkEnd w:id="0"/>
      </w:tr>
      <w:tr w:rsidR="00B00E33" w:rsidRPr="0074769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Найменування товару (робіт, послуг)</w:t>
            </w:r>
          </w:p>
        </w:tc>
        <w:tc>
          <w:tcPr>
            <w:tcW w:w="4785" w:type="dxa"/>
          </w:tcPr>
          <w:p w:rsidR="00747693" w:rsidRPr="00B00E33" w:rsidRDefault="00747693" w:rsidP="00747693">
            <w:pPr>
              <w:spacing w:before="60"/>
              <w:rPr>
                <w:lang w:val="uk-UA"/>
              </w:rPr>
            </w:pPr>
            <w:r w:rsidRPr="00747693">
              <w:rPr>
                <w:lang w:val="uk-UA"/>
              </w:rPr>
              <w:t>Крісло</w:t>
            </w:r>
            <w:r>
              <w:rPr>
                <w:lang w:val="uk-UA"/>
              </w:rPr>
              <w:t>, стіл, диван, журнальний столик, стільці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Модель, специфікація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proofErr w:type="spellStart"/>
            <w:r w:rsidRPr="00747693">
              <w:rPr>
                <w:lang w:val="uk-UA"/>
              </w:rPr>
              <w:t>Cameo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747693">
              <w:rPr>
                <w:lang w:val="uk-UA"/>
              </w:rPr>
              <w:t>Parallon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747693">
              <w:rPr>
                <w:lang w:val="uk-UA"/>
              </w:rPr>
              <w:t>blastation</w:t>
            </w:r>
            <w:proofErr w:type="spellEnd"/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Артикул</w:t>
            </w:r>
          </w:p>
        </w:tc>
        <w:tc>
          <w:tcPr>
            <w:tcW w:w="4785" w:type="dxa"/>
          </w:tcPr>
          <w:p w:rsidR="0074769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Вимоги до якості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Згідно (Додатку 1.3) до ТД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Технічні характеристики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Згідно (Додатку 1.3) до ТД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Терміни і періодичність закупівель</w:t>
            </w:r>
          </w:p>
        </w:tc>
        <w:tc>
          <w:tcPr>
            <w:tcW w:w="4785" w:type="dxa"/>
          </w:tcPr>
          <w:p w:rsidR="00B00E33" w:rsidRPr="00B00E33" w:rsidRDefault="001453B5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47693">
              <w:rPr>
                <w:lang w:val="uk-UA"/>
              </w:rPr>
              <w:t>0 робочих днів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кількість</w:t>
            </w:r>
          </w:p>
        </w:tc>
        <w:tc>
          <w:tcPr>
            <w:tcW w:w="4785" w:type="dxa"/>
          </w:tcPr>
          <w:p w:rsidR="00B00E33" w:rsidRPr="00B00E33" w:rsidRDefault="001453B5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47693">
              <w:rPr>
                <w:lang w:val="uk-UA"/>
              </w:rPr>
              <w:t>6 одиниць</w:t>
            </w:r>
          </w:p>
        </w:tc>
      </w:tr>
      <w:tr w:rsidR="00747693" w:rsidRPr="00B00E33" w:rsidTr="00747693">
        <w:tc>
          <w:tcPr>
            <w:tcW w:w="4785" w:type="dxa"/>
          </w:tcPr>
          <w:p w:rsidR="00747693" w:rsidRPr="00B00E33" w:rsidRDefault="00747693" w:rsidP="0074769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умови обслуговування</w:t>
            </w:r>
          </w:p>
        </w:tc>
        <w:tc>
          <w:tcPr>
            <w:tcW w:w="4785" w:type="dxa"/>
          </w:tcPr>
          <w:p w:rsidR="00747693" w:rsidRPr="00B00E33" w:rsidRDefault="009A69D6" w:rsidP="0074769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Гарантія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12 місяців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Мі</w:t>
            </w:r>
            <w:r w:rsidR="00D14E13">
              <w:rPr>
                <w:lang w:val="uk-UA"/>
              </w:rPr>
              <w:t>німальні вимоги до постачальника</w:t>
            </w:r>
            <w:r w:rsidRPr="00B00E33">
              <w:rPr>
                <w:lang w:val="uk-UA"/>
              </w:rPr>
              <w:t xml:space="preserve"> робіт (послуг):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Вартість доставки, занос та збір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- досвід, кваліфікація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- наявність виконаних проектів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- термін роботи на ринку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від 3 років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- ліцензії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D14E13" w:rsidP="00D14E1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т.ін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785" w:type="dxa"/>
          </w:tcPr>
          <w:p w:rsidR="00B00E33" w:rsidRPr="00B00E33" w:rsidRDefault="00747693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00E33" w:rsidRPr="00B00E33" w:rsidTr="00747693">
        <w:tc>
          <w:tcPr>
            <w:tcW w:w="4785" w:type="dxa"/>
          </w:tcPr>
          <w:p w:rsidR="00B00E33" w:rsidRPr="00B00E33" w:rsidRDefault="00B00E33" w:rsidP="00B00E33">
            <w:pPr>
              <w:spacing w:before="60"/>
              <w:rPr>
                <w:lang w:val="uk-UA"/>
              </w:rPr>
            </w:pPr>
            <w:r w:rsidRPr="00B00E33">
              <w:rPr>
                <w:lang w:val="uk-UA"/>
              </w:rPr>
              <w:t>Додаткові вимоги</w:t>
            </w:r>
          </w:p>
        </w:tc>
        <w:tc>
          <w:tcPr>
            <w:tcW w:w="4785" w:type="dxa"/>
          </w:tcPr>
          <w:p w:rsidR="00B00E33" w:rsidRPr="00B00E33" w:rsidRDefault="009A69D6" w:rsidP="00B00E33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B00E33" w:rsidRPr="00B00E33" w:rsidRDefault="00B00E33" w:rsidP="00B00E33">
      <w:pPr>
        <w:spacing w:before="60" w:after="0" w:line="240" w:lineRule="auto"/>
        <w:rPr>
          <w:lang w:val="uk-UA"/>
        </w:rPr>
      </w:pPr>
    </w:p>
    <w:p w:rsidR="00B00E33" w:rsidRPr="00B00E33" w:rsidRDefault="00B00E33" w:rsidP="00B00E33">
      <w:pPr>
        <w:spacing w:before="60" w:after="0" w:line="240" w:lineRule="auto"/>
        <w:rPr>
          <w:b/>
          <w:lang w:val="uk-UA"/>
        </w:rPr>
      </w:pPr>
      <w:r w:rsidRPr="00B00E33">
        <w:rPr>
          <w:b/>
          <w:lang w:val="uk-UA"/>
        </w:rPr>
        <w:t>Керівник підрозділу</w:t>
      </w:r>
      <w:r w:rsidRPr="00B00E33">
        <w:rPr>
          <w:b/>
          <w:lang w:val="uk-UA"/>
        </w:rPr>
        <w:tab/>
      </w:r>
      <w:r w:rsidRPr="00B00E33">
        <w:rPr>
          <w:b/>
          <w:lang w:val="uk-UA"/>
        </w:rPr>
        <w:tab/>
      </w:r>
      <w:r w:rsidRPr="00B00E33">
        <w:rPr>
          <w:b/>
          <w:lang w:val="uk-UA"/>
        </w:rPr>
        <w:tab/>
      </w:r>
      <w:r w:rsidRPr="00B00E33">
        <w:rPr>
          <w:b/>
          <w:lang w:val="uk-UA"/>
        </w:rPr>
        <w:tab/>
      </w:r>
      <w:r w:rsidRPr="00B00E33">
        <w:rPr>
          <w:b/>
          <w:lang w:val="uk-UA"/>
        </w:rPr>
        <w:tab/>
        <w:t>___________________</w:t>
      </w:r>
    </w:p>
    <w:p w:rsidR="00B00E33" w:rsidRPr="00B00E33" w:rsidRDefault="00B00E33" w:rsidP="00B00E33">
      <w:pPr>
        <w:spacing w:before="60" w:after="0" w:line="240" w:lineRule="auto"/>
        <w:rPr>
          <w:lang w:val="uk-UA"/>
        </w:rPr>
      </w:pPr>
    </w:p>
    <w:sectPr w:rsidR="00B00E33" w:rsidRPr="00B00E33" w:rsidSect="003B7C34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2E"/>
    <w:rsid w:val="00014C52"/>
    <w:rsid w:val="00035AD5"/>
    <w:rsid w:val="000931A9"/>
    <w:rsid w:val="001453B5"/>
    <w:rsid w:val="003B7C34"/>
    <w:rsid w:val="004B0069"/>
    <w:rsid w:val="0069712E"/>
    <w:rsid w:val="00747693"/>
    <w:rsid w:val="00777460"/>
    <w:rsid w:val="009A69D6"/>
    <w:rsid w:val="00AE677A"/>
    <w:rsid w:val="00B00E33"/>
    <w:rsid w:val="00B07828"/>
    <w:rsid w:val="00C01649"/>
    <w:rsid w:val="00C36CF9"/>
    <w:rsid w:val="00D14E13"/>
    <w:rsid w:val="00D26CC9"/>
    <w:rsid w:val="00E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F11E"/>
  <w15:docId w15:val="{53022573-C691-433D-9D9A-091E54A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C01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16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Дзюбенко Оксана Петрівна</dc:creator>
  <cp:keywords/>
  <dc:description/>
  <cp:lastModifiedBy>Дзюбенко Оксана Петрівна</cp:lastModifiedBy>
  <cp:revision>5</cp:revision>
  <dcterms:created xsi:type="dcterms:W3CDTF">2024-09-25T12:36:00Z</dcterms:created>
  <dcterms:modified xsi:type="dcterms:W3CDTF">2024-09-25T13:55:00Z</dcterms:modified>
</cp:coreProperties>
</file>